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1E2C" w:rsidRDefault="00481E2C" w:rsidP="00956DD4">
      <w:pPr>
        <w:jc w:val="center"/>
        <w:rPr>
          <w:b/>
        </w:rPr>
      </w:pPr>
    </w:p>
    <w:p w:rsidR="006C378B" w:rsidRPr="00481E2C" w:rsidRDefault="007F3E87" w:rsidP="00956DD4">
      <w:pPr>
        <w:jc w:val="center"/>
        <w:rPr>
          <w:b/>
          <w:sz w:val="24"/>
          <w:u w:val="single"/>
        </w:rPr>
      </w:pPr>
      <w:r w:rsidRPr="00481E2C">
        <w:rPr>
          <w:b/>
          <w:sz w:val="24"/>
          <w:u w:val="single"/>
        </w:rPr>
        <w:t xml:space="preserve">Cross Country- </w:t>
      </w:r>
      <w:r w:rsidR="00F00E04">
        <w:rPr>
          <w:b/>
          <w:sz w:val="24"/>
          <w:u w:val="single"/>
        </w:rPr>
        <w:t>Existing</w:t>
      </w:r>
      <w:r w:rsidRPr="00481E2C">
        <w:rPr>
          <w:b/>
          <w:sz w:val="24"/>
          <w:u w:val="single"/>
        </w:rPr>
        <w:t xml:space="preserve"> User- </w:t>
      </w:r>
      <w:r w:rsidR="00F00E04">
        <w:rPr>
          <w:b/>
          <w:sz w:val="24"/>
          <w:u w:val="single"/>
        </w:rPr>
        <w:t>Access Reports</w:t>
      </w:r>
    </w:p>
    <w:p w:rsidR="007F3E87" w:rsidRDefault="007F3E87"/>
    <w:p w:rsidR="00481E2C" w:rsidRDefault="007F3E87">
      <w:r w:rsidRPr="00481E2C">
        <w:rPr>
          <w:b/>
        </w:rPr>
        <w:t>Log in</w:t>
      </w:r>
      <w:r>
        <w:t>: Open Internet Browser and type in the following</w:t>
      </w:r>
      <w:r w:rsidR="00481E2C">
        <w:t xml:space="preserve"> to the address bar</w:t>
      </w:r>
    </w:p>
    <w:p w:rsidR="00481E2C" w:rsidRDefault="00481E2C" w:rsidP="00481E2C">
      <w:pPr>
        <w:jc w:val="center"/>
      </w:pPr>
      <w:r>
        <w:rPr>
          <w:noProof/>
        </w:rPr>
        <w:drawing>
          <wp:inline distT="0" distB="0" distL="0" distR="0" wp14:anchorId="7DBAFBD6" wp14:editId="15DCEAEF">
            <wp:extent cx="4210050" cy="3524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E2C" w:rsidRDefault="00D809B6" w:rsidP="00481E2C">
      <w:pPr>
        <w:jc w:val="center"/>
        <w:rPr>
          <w:b/>
        </w:rPr>
      </w:pPr>
      <w:hyperlink r:id="rId8" w:history="1">
        <w:r w:rsidR="007F3E87" w:rsidRPr="00481E2C">
          <w:rPr>
            <w:rStyle w:val="Hyperlink"/>
            <w:b/>
          </w:rPr>
          <w:t>www.powerbi.com</w:t>
        </w:r>
      </w:hyperlink>
    </w:p>
    <w:p w:rsidR="00481E2C" w:rsidRPr="00481E2C" w:rsidRDefault="00481E2C" w:rsidP="00481E2C">
      <w:pPr>
        <w:jc w:val="center"/>
        <w:rPr>
          <w:b/>
        </w:rPr>
      </w:pPr>
    </w:p>
    <w:p w:rsidR="007F3E87" w:rsidRPr="00481E2C" w:rsidRDefault="007F3E87">
      <w:r w:rsidRPr="00481E2C">
        <w:rPr>
          <w:b/>
        </w:rPr>
        <w:t>click “Sign In”</w:t>
      </w:r>
      <w:r w:rsidR="00481E2C">
        <w:t xml:space="preserve"> once the webpage appears</w:t>
      </w:r>
    </w:p>
    <w:p w:rsidR="007F3E87" w:rsidRDefault="007F3E87" w:rsidP="007F3E87">
      <w:pPr>
        <w:jc w:val="center"/>
      </w:pPr>
      <w:r>
        <w:rPr>
          <w:noProof/>
        </w:rPr>
        <w:drawing>
          <wp:inline distT="0" distB="0" distL="0" distR="0" wp14:anchorId="2664621E" wp14:editId="41BC0EEF">
            <wp:extent cx="5943600" cy="19742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E87" w:rsidRDefault="007F3E87"/>
    <w:p w:rsidR="007F3E87" w:rsidRDefault="007F3E87">
      <w:r w:rsidRPr="00481E2C">
        <w:rPr>
          <w:b/>
        </w:rPr>
        <w:t>Enter Username/Password</w:t>
      </w:r>
      <w:r>
        <w:t xml:space="preserve"> (this is your </w:t>
      </w:r>
      <w:r w:rsidR="00142BEE">
        <w:t>Windows log</w:t>
      </w:r>
      <w:r>
        <w:t xml:space="preserve"> in information)</w:t>
      </w:r>
      <w:r w:rsidR="00481E2C">
        <w:t xml:space="preserve">, and click </w:t>
      </w:r>
      <w:r w:rsidR="00481E2C" w:rsidRPr="00481E2C">
        <w:rPr>
          <w:b/>
        </w:rPr>
        <w:t>“S</w:t>
      </w:r>
      <w:r w:rsidRPr="00481E2C">
        <w:rPr>
          <w:b/>
        </w:rPr>
        <w:t>ign In</w:t>
      </w:r>
      <w:r w:rsidR="00481E2C" w:rsidRPr="00481E2C">
        <w:rPr>
          <w:b/>
        </w:rPr>
        <w:t>”</w:t>
      </w:r>
    </w:p>
    <w:p w:rsidR="007F3E87" w:rsidRDefault="007F3E87" w:rsidP="007F3E87">
      <w:pPr>
        <w:jc w:val="center"/>
      </w:pPr>
      <w:r>
        <w:rPr>
          <w:noProof/>
        </w:rPr>
        <w:drawing>
          <wp:inline distT="0" distB="0" distL="0" distR="0" wp14:anchorId="70DF87EE" wp14:editId="336B9A89">
            <wp:extent cx="3800475" cy="264368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2646" cy="265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E87" w:rsidRDefault="007F3E87" w:rsidP="007F3E87">
      <w:pPr>
        <w:jc w:val="center"/>
      </w:pPr>
    </w:p>
    <w:p w:rsidR="007F3E87" w:rsidRDefault="007F3E87" w:rsidP="00481E2C"/>
    <w:p w:rsidR="007F3E87" w:rsidRDefault="007F3E87" w:rsidP="007F3E87">
      <w:r>
        <w:t xml:space="preserve">To access Cross Country Power BI reports, click on </w:t>
      </w:r>
      <w:r w:rsidR="0078051A">
        <w:rPr>
          <w:b/>
        </w:rPr>
        <w:t>Apps</w:t>
      </w:r>
      <w:r w:rsidR="0078051A">
        <w:t xml:space="preserve"> in the left-hand column</w:t>
      </w:r>
    </w:p>
    <w:p w:rsidR="00C4215C" w:rsidRDefault="00C4215C" w:rsidP="007F3E87">
      <w:r>
        <w:rPr>
          <w:noProof/>
        </w:rPr>
        <w:drawing>
          <wp:inline distT="0" distB="0" distL="0" distR="0" wp14:anchorId="3C5E4A5D" wp14:editId="700061D8">
            <wp:extent cx="5943600" cy="29730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51A" w:rsidRDefault="0078051A" w:rsidP="007F3E87"/>
    <w:p w:rsidR="0078051A" w:rsidRDefault="0078051A" w:rsidP="007F3E87">
      <w:r>
        <w:t>Cross Country will now appear in your Apps. To begin to view reports, click on Cross Country.</w:t>
      </w:r>
    </w:p>
    <w:p w:rsidR="00C4215C" w:rsidRDefault="00C4215C" w:rsidP="007F3E87">
      <w:r>
        <w:rPr>
          <w:noProof/>
        </w:rPr>
        <w:drawing>
          <wp:inline distT="0" distB="0" distL="0" distR="0" wp14:anchorId="1C3FFEE5" wp14:editId="031CBF53">
            <wp:extent cx="5943600" cy="2985770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15C" w:rsidRDefault="00C4215C" w:rsidP="007F3E87"/>
    <w:p w:rsidR="00C4215C" w:rsidRDefault="00C4215C" w:rsidP="007F3E87"/>
    <w:p w:rsidR="0078051A" w:rsidRDefault="0078051A" w:rsidP="0078051A">
      <w:r>
        <w:t>All available reports will now appear. Click on which report you would like to see.</w:t>
      </w:r>
    </w:p>
    <w:p w:rsidR="0078051A" w:rsidRDefault="0078051A" w:rsidP="0078051A">
      <w:r>
        <w:lastRenderedPageBreak/>
        <w:t xml:space="preserve">You are now able to </w:t>
      </w:r>
      <w:r w:rsidRPr="00481E2C">
        <w:rPr>
          <w:i/>
        </w:rPr>
        <w:t>view/access</w:t>
      </w:r>
      <w:r>
        <w:t xml:space="preserve"> reports. To view more indexing reports including: </w:t>
      </w:r>
    </w:p>
    <w:p w:rsidR="0078051A" w:rsidRDefault="0078051A" w:rsidP="0078051A">
      <w:pPr>
        <w:pStyle w:val="ListParagraph"/>
        <w:numPr>
          <w:ilvl w:val="0"/>
          <w:numId w:val="1"/>
        </w:numPr>
      </w:pPr>
      <w:r>
        <w:t>Branch Managers</w:t>
      </w:r>
    </w:p>
    <w:p w:rsidR="0078051A" w:rsidRDefault="0078051A" w:rsidP="0078051A">
      <w:pPr>
        <w:pStyle w:val="ListParagraph"/>
        <w:numPr>
          <w:ilvl w:val="0"/>
          <w:numId w:val="1"/>
        </w:numPr>
      </w:pPr>
      <w:r>
        <w:t>Customer Data</w:t>
      </w:r>
    </w:p>
    <w:p w:rsidR="0078051A" w:rsidRDefault="0078051A" w:rsidP="0078051A">
      <w:pPr>
        <w:pStyle w:val="ListParagraph"/>
        <w:numPr>
          <w:ilvl w:val="0"/>
          <w:numId w:val="1"/>
        </w:numPr>
      </w:pPr>
      <w:r>
        <w:t>Equipment Utilization</w:t>
      </w:r>
    </w:p>
    <w:p w:rsidR="0078051A" w:rsidRDefault="0078051A" w:rsidP="0078051A">
      <w:pPr>
        <w:pStyle w:val="ListParagraph"/>
        <w:numPr>
          <w:ilvl w:val="0"/>
          <w:numId w:val="1"/>
        </w:numPr>
      </w:pPr>
      <w:r>
        <w:t>Fleet Management</w:t>
      </w:r>
    </w:p>
    <w:p w:rsidR="0078051A" w:rsidRDefault="0078051A" w:rsidP="0078051A">
      <w:pPr>
        <w:pStyle w:val="ListParagraph"/>
        <w:numPr>
          <w:ilvl w:val="0"/>
          <w:numId w:val="1"/>
        </w:numPr>
      </w:pPr>
      <w:r>
        <w:t>Supply Chain</w:t>
      </w:r>
    </w:p>
    <w:p w:rsidR="0078051A" w:rsidRDefault="0078051A" w:rsidP="007F3E87"/>
    <w:p w:rsidR="0078051A" w:rsidRDefault="0078051A" w:rsidP="007F3E87">
      <w:r>
        <w:rPr>
          <w:noProof/>
        </w:rPr>
        <w:drawing>
          <wp:inline distT="0" distB="0" distL="0" distR="0" wp14:anchorId="4328072A" wp14:editId="688D5846">
            <wp:extent cx="6483403" cy="21431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5171" cy="214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15C" w:rsidRDefault="00C4215C" w:rsidP="007F3E87"/>
    <w:p w:rsidR="00C4215C" w:rsidRDefault="0078051A" w:rsidP="007F3E87">
      <w:r>
        <w:t xml:space="preserve">To go back to the list of reports, click the </w:t>
      </w:r>
      <w:r w:rsidR="00142BEE">
        <w:t>“View Content List”</w:t>
      </w:r>
      <w:r>
        <w:t xml:space="preserve"> button in the top corner. This will take you back to your</w:t>
      </w:r>
      <w:r w:rsidR="00142BEE">
        <w:t xml:space="preserve"> list of reports</w:t>
      </w:r>
      <w:bookmarkStart w:id="0" w:name="_GoBack"/>
      <w:bookmarkEnd w:id="0"/>
    </w:p>
    <w:p w:rsidR="0078051A" w:rsidRDefault="0078051A" w:rsidP="007F3E87">
      <w:r>
        <w:rPr>
          <w:noProof/>
        </w:rPr>
        <w:drawing>
          <wp:inline distT="0" distB="0" distL="0" distR="0" wp14:anchorId="709435B7" wp14:editId="2F5AAF7D">
            <wp:extent cx="5943600" cy="235013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15C" w:rsidRDefault="00C4215C" w:rsidP="007F3E87"/>
    <w:p w:rsidR="00C4215C" w:rsidRDefault="00C4215C" w:rsidP="007F3E87"/>
    <w:p w:rsidR="007F3E87" w:rsidRDefault="007F3E87" w:rsidP="0078051A"/>
    <w:sectPr w:rsidR="007F3E87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09B6" w:rsidRDefault="00D809B6" w:rsidP="00956DD4">
      <w:pPr>
        <w:spacing w:after="0" w:line="240" w:lineRule="auto"/>
      </w:pPr>
      <w:r>
        <w:separator/>
      </w:r>
    </w:p>
  </w:endnote>
  <w:endnote w:type="continuationSeparator" w:id="0">
    <w:p w:rsidR="00D809B6" w:rsidRDefault="00D809B6" w:rsidP="00956D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1E2C" w:rsidRDefault="00481E2C" w:rsidP="00481E2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368300</wp:posOffset>
              </wp:positionH>
              <wp:positionV relativeFrom="page">
                <wp:posOffset>9147175</wp:posOffset>
              </wp:positionV>
              <wp:extent cx="1089660" cy="455295"/>
              <wp:effectExtent l="0" t="3175" r="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9660" cy="455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1E2C" w:rsidRDefault="00481E2C" w:rsidP="00481E2C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608 E. McMurray Road</w:t>
                          </w:r>
                        </w:p>
                        <w:p w:rsidR="00481E2C" w:rsidRDefault="00481E2C" w:rsidP="00481E2C">
                          <w:pPr>
                            <w:spacing w:before="39"/>
                            <w:ind w:left="65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Suite B-1</w:t>
                          </w:r>
                        </w:p>
                        <w:p w:rsidR="00481E2C" w:rsidRDefault="00481E2C" w:rsidP="00481E2C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McMurray, PA 15317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9pt;margin-top:720.25pt;width:85.8pt;height:35.8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" filled="f" stroked="f">
              <v:textbox inset="0,0,0,0">
                <w:txbxContent>
                  <w:p w:rsidR="00481E2C" w:rsidRDefault="00481E2C" w:rsidP="00481E2C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608 E. McMurray Road</w:t>
                    </w:r>
                  </w:p>
                  <w:p w:rsidR="00481E2C" w:rsidRDefault="00481E2C" w:rsidP="00481E2C">
                    <w:pPr>
                      <w:spacing w:before="39"/>
                      <w:ind w:left="65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Suite B-1</w:t>
                    </w:r>
                  </w:p>
                  <w:p w:rsidR="00481E2C" w:rsidRDefault="00481E2C" w:rsidP="00481E2C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McMurray, PA 15317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3009900</wp:posOffset>
              </wp:positionH>
              <wp:positionV relativeFrom="page">
                <wp:posOffset>9147175</wp:posOffset>
              </wp:positionV>
              <wp:extent cx="1525905" cy="455295"/>
              <wp:effectExtent l="0" t="3175" r="0" b="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5905" cy="455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1E2C" w:rsidRDefault="00481E2C" w:rsidP="00481E2C">
                          <w:pPr>
                            <w:spacing w:line="203" w:lineRule="exact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OPAL BUSINESS SOLUTIONS, LLC</w:t>
                          </w:r>
                        </w:p>
                        <w:p w:rsidR="00481E2C" w:rsidRDefault="00481E2C" w:rsidP="00481E2C">
                          <w:pPr>
                            <w:spacing w:before="39"/>
                            <w:ind w:left="6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1-844-OPALBIZ</w:t>
                          </w:r>
                        </w:p>
                        <w:p w:rsidR="00481E2C" w:rsidRDefault="00D809B6" w:rsidP="00481E2C">
                          <w:pPr>
                            <w:spacing w:before="18"/>
                            <w:jc w:val="center"/>
                            <w:rPr>
                              <w:sz w:val="18"/>
                            </w:rPr>
                          </w:pPr>
                          <w:hyperlink r:id="rId1">
                            <w:r w:rsidR="00481E2C">
                              <w:rPr>
                                <w:sz w:val="18"/>
                              </w:rPr>
                              <w:t>www.opalbiz.com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027" type="#_x0000_t202" style="position:absolute;margin-left:237pt;margin-top:720.25pt;width:120.15pt;height:35.8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" filled="f" stroked="f">
              <v:textbox inset="0,0,0,0">
                <w:txbxContent>
                  <w:p w:rsidR="00481E2C" w:rsidRDefault="00481E2C" w:rsidP="00481E2C">
                    <w:pPr>
                      <w:spacing w:line="203" w:lineRule="exact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OPAL BUSINESS SOLUTIONS, LLC</w:t>
                    </w:r>
                  </w:p>
                  <w:p w:rsidR="00481E2C" w:rsidRDefault="00481E2C" w:rsidP="00481E2C">
                    <w:pPr>
                      <w:spacing w:before="39"/>
                      <w:ind w:left="6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1-844-OPALBIZ</w:t>
                    </w:r>
                  </w:p>
                  <w:p w:rsidR="00481E2C" w:rsidRDefault="00D809B6" w:rsidP="00481E2C">
                    <w:pPr>
                      <w:spacing w:before="18"/>
                      <w:jc w:val="center"/>
                      <w:rPr>
                        <w:sz w:val="18"/>
                      </w:rPr>
                    </w:pPr>
                    <w:hyperlink r:id="rId2">
                      <w:r w:rsidR="00481E2C">
                        <w:rPr>
                          <w:sz w:val="18"/>
                        </w:rPr>
                        <w:t>www.opalbiz.com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6068060</wp:posOffset>
              </wp:positionH>
              <wp:positionV relativeFrom="page">
                <wp:posOffset>9147175</wp:posOffset>
              </wp:positionV>
              <wp:extent cx="1206500" cy="139700"/>
              <wp:effectExtent l="635" t="3175" r="254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65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1E2C" w:rsidRDefault="00481E2C" w:rsidP="00481E2C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8050 Old County Road 54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" o:spid="_x0000_s1028" type="#_x0000_t202" style="position:absolute;margin-left:477.8pt;margin-top:720.25pt;width:95pt;height:11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" filled="f" stroked="f">
              <v:textbox inset="0,0,0,0">
                <w:txbxContent>
                  <w:p w:rsidR="00481E2C" w:rsidRDefault="00481E2C" w:rsidP="00481E2C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8050 Old County Road 54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6139180</wp:posOffset>
              </wp:positionH>
              <wp:positionV relativeFrom="page">
                <wp:posOffset>9462770</wp:posOffset>
              </wp:positionV>
              <wp:extent cx="1262380" cy="139700"/>
              <wp:effectExtent l="0" t="4445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238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1E2C" w:rsidRDefault="00481E2C" w:rsidP="00481E2C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New Port Richey, FL 34653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29" type="#_x0000_t202" style="position:absolute;margin-left:483.4pt;margin-top:745.1pt;width:99.4pt;height:11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oLvsgIAALI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" filled="f" stroked="f">
              <v:textbox inset="0,0,0,0">
                <w:txbxContent>
                  <w:p w:rsidR="00481E2C" w:rsidRDefault="00481E2C" w:rsidP="00481E2C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New Port Richey, FL 34653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481E2C" w:rsidRDefault="00481E2C">
    <w:pPr>
      <w:pStyle w:val="Footer"/>
    </w:pPr>
  </w:p>
  <w:p w:rsidR="00481E2C" w:rsidRDefault="00481E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09B6" w:rsidRDefault="00D809B6" w:rsidP="00956DD4">
      <w:pPr>
        <w:spacing w:after="0" w:line="240" w:lineRule="auto"/>
      </w:pPr>
      <w:r>
        <w:separator/>
      </w:r>
    </w:p>
  </w:footnote>
  <w:footnote w:type="continuationSeparator" w:id="0">
    <w:p w:rsidR="00D809B6" w:rsidRDefault="00D809B6" w:rsidP="00956D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41742541"/>
      <w:docPartObj>
        <w:docPartGallery w:val="Page Numbers (Top of Page)"/>
        <w:docPartUnique/>
      </w:docPartObj>
    </w:sdtPr>
    <w:sdtEndPr>
      <w:rPr>
        <w:noProof/>
      </w:rPr>
    </w:sdtEndPr>
    <w:sdtContent>
      <w:p w:rsidR="00481E2C" w:rsidRDefault="00481E2C">
        <w:pPr>
          <w:pStyle w:val="Header"/>
        </w:pPr>
        <w:r>
          <w:rPr>
            <w:noProof/>
          </w:rPr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posOffset>4914900</wp:posOffset>
              </wp:positionH>
              <wp:positionV relativeFrom="margin">
                <wp:posOffset>-666750</wp:posOffset>
              </wp:positionV>
              <wp:extent cx="1746250" cy="523875"/>
              <wp:effectExtent l="0" t="0" r="6350" b="9525"/>
              <wp:wrapSquare wrapText="bothSides"/>
              <wp:docPr id="25" name="Picture 2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5" name="OpalLogo (250)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46250" cy="5238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8051A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956DD4" w:rsidRDefault="00956DD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683D7D"/>
    <w:multiLevelType w:val="hybridMultilevel"/>
    <w:tmpl w:val="5EB6D3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3E87"/>
    <w:rsid w:val="00142BEE"/>
    <w:rsid w:val="00451D16"/>
    <w:rsid w:val="00481E2C"/>
    <w:rsid w:val="005124F9"/>
    <w:rsid w:val="00601780"/>
    <w:rsid w:val="006B4EAD"/>
    <w:rsid w:val="0072544D"/>
    <w:rsid w:val="0078051A"/>
    <w:rsid w:val="007F3E87"/>
    <w:rsid w:val="00956DD4"/>
    <w:rsid w:val="009D1708"/>
    <w:rsid w:val="00B81C9A"/>
    <w:rsid w:val="00B84DDB"/>
    <w:rsid w:val="00C20657"/>
    <w:rsid w:val="00C4215C"/>
    <w:rsid w:val="00D809B6"/>
    <w:rsid w:val="00F00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345F76"/>
  <w15:chartTrackingRefBased/>
  <w15:docId w15:val="{AD330673-B03E-424C-90C3-9938B72BC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F3E8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3E87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B84DD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56D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6DD4"/>
  </w:style>
  <w:style w:type="paragraph" w:styleId="Footer">
    <w:name w:val="footer"/>
    <w:basedOn w:val="Normal"/>
    <w:link w:val="FooterChar"/>
    <w:uiPriority w:val="99"/>
    <w:unhideWhenUsed/>
    <w:rsid w:val="00956D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6DD4"/>
  </w:style>
  <w:style w:type="paragraph" w:styleId="BodyText">
    <w:name w:val="Body Text"/>
    <w:basedOn w:val="Normal"/>
    <w:link w:val="BodyTextChar"/>
    <w:uiPriority w:val="1"/>
    <w:qFormat/>
    <w:rsid w:val="00481E2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481E2C"/>
    <w:rPr>
      <w:rFonts w:ascii="Calibri" w:eastAsia="Calibri" w:hAnsi="Calibri" w:cs="Calibri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werbi.com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palbiz.com/" TargetMode="External"/><Relationship Id="rId1" Type="http://schemas.openxmlformats.org/officeDocument/2006/relationships/hyperlink" Target="http://www.opalbiz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Crichfield</dc:creator>
  <cp:keywords/>
  <dc:description/>
  <cp:lastModifiedBy>Emma Crichfield</cp:lastModifiedBy>
  <cp:revision>3</cp:revision>
  <dcterms:created xsi:type="dcterms:W3CDTF">2018-07-24T16:22:00Z</dcterms:created>
  <dcterms:modified xsi:type="dcterms:W3CDTF">2018-07-24T16:23:00Z</dcterms:modified>
</cp:coreProperties>
</file>